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0" w:type="auto"/>
        <w:tblInd w:w="360" w:type="dxa"/>
        <w:tblLook w:val="04A0" w:firstRow="1" w:lastRow="0" w:firstColumn="1" w:lastColumn="0" w:noHBand="0" w:noVBand="1"/>
      </w:tblPr>
      <w:tblGrid>
        <w:gridCol w:w="2410"/>
        <w:gridCol w:w="7166"/>
      </w:tblGrid>
      <w:tr w:rsidR="00553118" w:rsidRPr="00553118" w14:paraId="73BBC072" w14:textId="77777777"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95B039" w14:textId="77777777" w:rsidR="00553118" w:rsidRPr="00553118" w:rsidRDefault="00553118" w:rsidP="00553118">
            <w:pPr>
              <w:spacing w:before="76"/>
              <w:jc w:val="center"/>
              <w:rPr>
                <w:rFonts w:ascii="Arial" w:eastAsia="Arial" w:hAnsi="Arial" w:cs="Arial"/>
                <w:b/>
                <w:sz w:val="28"/>
              </w:rPr>
            </w:pPr>
            <w:r w:rsidRPr="00553118">
              <w:rPr>
                <w:rFonts w:ascii="Arial" w:eastAsia="Arial" w:hAnsi="Arial" w:cs="Arial"/>
                <w:noProof/>
                <w:sz w:val="22"/>
              </w:rPr>
              <w:drawing>
                <wp:inline distT="0" distB="0" distL="0" distR="0" wp14:anchorId="3EF36531" wp14:editId="1A7DCF50">
                  <wp:extent cx="1257935" cy="629285"/>
                  <wp:effectExtent l="0" t="0" r="0" b="0"/>
                  <wp:docPr id="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935" cy="629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54" w:type="dxa"/>
            <w:tcBorders>
              <w:top w:val="nil"/>
              <w:left w:val="nil"/>
              <w:bottom w:val="nil"/>
              <w:right w:val="nil"/>
            </w:tcBorders>
          </w:tcPr>
          <w:p w14:paraId="35962E69" w14:textId="77777777" w:rsidR="00553118" w:rsidRPr="00553118" w:rsidRDefault="00553118" w:rsidP="00553118">
            <w:pPr>
              <w:spacing w:before="48"/>
              <w:ind w:left="360"/>
              <w:jc w:val="center"/>
              <w:outlineLvl w:val="0"/>
              <w:rPr>
                <w:rFonts w:ascii="Arial" w:eastAsia="Arial" w:hAnsi="Arial" w:cs="Arial"/>
                <w:b/>
                <w:bCs/>
                <w:sz w:val="36"/>
                <w:szCs w:val="36"/>
              </w:rPr>
            </w:pPr>
            <w:r w:rsidRPr="00553118">
              <w:rPr>
                <w:rFonts w:ascii="Arial" w:eastAsia="Arial" w:hAnsi="Arial" w:cs="Arial"/>
                <w:b/>
                <w:bCs/>
                <w:sz w:val="36"/>
                <w:szCs w:val="36"/>
              </w:rPr>
              <w:t>Darebin Netball Association Inc.</w:t>
            </w:r>
          </w:p>
          <w:p w14:paraId="5D7F325B" w14:textId="77777777" w:rsidR="00553118" w:rsidRPr="00553118" w:rsidRDefault="00553118" w:rsidP="00553118">
            <w:pPr>
              <w:spacing w:before="76"/>
              <w:jc w:val="center"/>
              <w:rPr>
                <w:rFonts w:ascii="Arial" w:eastAsia="Arial" w:hAnsi="Arial" w:cs="Arial"/>
                <w:b/>
                <w:sz w:val="28"/>
              </w:rPr>
            </w:pPr>
          </w:p>
        </w:tc>
      </w:tr>
      <w:tr w:rsidR="00553118" w:rsidRPr="00553118" w14:paraId="6F76E31B" w14:textId="77777777">
        <w:tc>
          <w:tcPr>
            <w:tcW w:w="10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C77241" w14:textId="494B1127" w:rsidR="00553118" w:rsidRPr="00553118" w:rsidRDefault="00553118" w:rsidP="00553118">
            <w:pPr>
              <w:spacing w:before="48"/>
              <w:ind w:left="360"/>
              <w:jc w:val="center"/>
              <w:outlineLvl w:val="0"/>
              <w:rPr>
                <w:rFonts w:ascii="Arial" w:eastAsia="Arial" w:hAnsi="Arial" w:cs="Arial"/>
                <w:b/>
                <w:sz w:val="28"/>
              </w:rPr>
            </w:pPr>
            <w:r w:rsidRPr="00553118">
              <w:rPr>
                <w:rFonts w:ascii="Arial" w:eastAsia="Arial" w:hAnsi="Arial" w:cs="Arial"/>
                <w:b/>
                <w:bCs/>
                <w:sz w:val="36"/>
                <w:szCs w:val="36"/>
              </w:rPr>
              <w:t>WWCC, Screening &amp; Child Safe Induction Procedure – 2026</w:t>
            </w:r>
          </w:p>
        </w:tc>
      </w:tr>
    </w:tbl>
    <w:p w14:paraId="09F9C972" w14:textId="77777777" w:rsidR="0059693B" w:rsidRDefault="00000000">
      <w:pPr>
        <w:pStyle w:val="Heading1"/>
      </w:pPr>
      <w:r>
        <w:t>Purpose</w:t>
      </w:r>
    </w:p>
    <w:p w14:paraId="4EB1C08D" w14:textId="77777777" w:rsidR="0059693B" w:rsidRDefault="00000000">
      <w:r>
        <w:t>DNA will take reasonable steps to ensure people appointed to roles involving children are suitable and understand their Child Safe responsibilities before commencing their role.</w:t>
      </w:r>
    </w:p>
    <w:p w14:paraId="1434CC86" w14:textId="77777777" w:rsidR="0059693B" w:rsidRDefault="00000000">
      <w:pPr>
        <w:pStyle w:val="Heading1"/>
      </w:pPr>
      <w:r>
        <w:t>Roles to be Assessed</w:t>
      </w:r>
    </w:p>
    <w:p w14:paraId="4896E85A" w14:textId="77777777" w:rsidR="0059693B" w:rsidRDefault="00000000">
      <w:pPr>
        <w:pStyle w:val="ListBullet"/>
      </w:pPr>
      <w:r>
        <w:t>Coaches and assistant coaches.</w:t>
      </w:r>
    </w:p>
    <w:p w14:paraId="605C9CF6" w14:textId="77777777" w:rsidR="0059693B" w:rsidRDefault="00000000">
      <w:pPr>
        <w:pStyle w:val="ListBullet"/>
      </w:pPr>
      <w:r>
        <w:t>Team Managers.</w:t>
      </w:r>
    </w:p>
    <w:p w14:paraId="5BFE6228" w14:textId="77777777" w:rsidR="0059693B" w:rsidRDefault="00000000">
      <w:pPr>
        <w:pStyle w:val="ListBullet"/>
      </w:pPr>
      <w:r>
        <w:t>Head Coach and Age Group Head Coaches.</w:t>
      </w:r>
    </w:p>
    <w:p w14:paraId="49087BBC" w14:textId="77777777" w:rsidR="0059693B" w:rsidRDefault="00000000">
      <w:pPr>
        <w:pStyle w:val="ListBullet"/>
      </w:pPr>
      <w:r>
        <w:t>Representative Coordinator.</w:t>
      </w:r>
    </w:p>
    <w:p w14:paraId="657FC804" w14:textId="77777777" w:rsidR="0059693B" w:rsidRDefault="00000000">
      <w:pPr>
        <w:pStyle w:val="ListBullet"/>
      </w:pPr>
      <w:r>
        <w:t>Selectors and trial personnel.</w:t>
      </w:r>
    </w:p>
    <w:p w14:paraId="722930CB" w14:textId="77777777" w:rsidR="0059693B" w:rsidRDefault="00000000">
      <w:pPr>
        <w:pStyle w:val="ListBullet"/>
      </w:pPr>
      <w:r>
        <w:t>Fitness testing personnel.</w:t>
      </w:r>
    </w:p>
    <w:p w14:paraId="3141D8CD" w14:textId="77777777" w:rsidR="0059693B" w:rsidRDefault="00000000">
      <w:pPr>
        <w:pStyle w:val="ListBullet"/>
      </w:pPr>
      <w:r>
        <w:t>Opposition scouts where they interact with junior players.</w:t>
      </w:r>
    </w:p>
    <w:p w14:paraId="46271075" w14:textId="77777777" w:rsidR="0059693B" w:rsidRDefault="00000000">
      <w:pPr>
        <w:pStyle w:val="ListBullet"/>
      </w:pPr>
      <w:r>
        <w:t>Event personnel.</w:t>
      </w:r>
    </w:p>
    <w:p w14:paraId="63AF2621" w14:textId="77777777" w:rsidR="0059693B" w:rsidRDefault="00000000">
      <w:pPr>
        <w:pStyle w:val="ListBullet"/>
      </w:pPr>
      <w:r>
        <w:t>Social media/communications personnel with direct access to children or children’s information.</w:t>
      </w:r>
    </w:p>
    <w:p w14:paraId="5156A0B8" w14:textId="77777777" w:rsidR="0059693B" w:rsidRDefault="00000000">
      <w:pPr>
        <w:pStyle w:val="ListBullet"/>
      </w:pPr>
      <w:r>
        <w:t>Board/committee members where applicable.</w:t>
      </w:r>
    </w:p>
    <w:p w14:paraId="03609FCB" w14:textId="77777777" w:rsidR="0059693B" w:rsidRDefault="00000000">
      <w:pPr>
        <w:pStyle w:val="ListBullet"/>
      </w:pPr>
      <w:r>
        <w:t>Regular volunteers.</w:t>
      </w:r>
    </w:p>
    <w:p w14:paraId="2CDEE645" w14:textId="77777777" w:rsidR="0059693B" w:rsidRDefault="00000000">
      <w:pPr>
        <w:pStyle w:val="ListBullet"/>
      </w:pPr>
      <w:r>
        <w:t>External personnel engaged to work directly with children.</w:t>
      </w:r>
    </w:p>
    <w:p w14:paraId="7E34AF64" w14:textId="77777777" w:rsidR="0059693B" w:rsidRDefault="00000000">
      <w:pPr>
        <w:pStyle w:val="Heading1"/>
      </w:pPr>
      <w:r>
        <w:t>Working with Children Checks</w:t>
      </w:r>
    </w:p>
    <w:p w14:paraId="463996B9" w14:textId="77777777" w:rsidR="0059693B" w:rsidRDefault="00000000">
      <w:r>
        <w:t>Where required, a person must hold a valid Working with Children Check (WWCC) before commencing child-related duties. DNA will maintain a central register containing the information necessary to demonstrate verification and ongoing currency. A nominated DNA official will periodically review the register and follow up checks approaching expiry.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1359"/>
        <w:gridCol w:w="1379"/>
        <w:gridCol w:w="1370"/>
        <w:gridCol w:w="1407"/>
        <w:gridCol w:w="1394"/>
        <w:gridCol w:w="1641"/>
      </w:tblGrid>
      <w:tr w:rsidR="0059693B" w14:paraId="7586A278" w14:textId="77777777">
        <w:tc>
          <w:tcPr>
            <w:tcW w:w="1419" w:type="dxa"/>
          </w:tcPr>
          <w:p w14:paraId="2A5819BD" w14:textId="77777777" w:rsidR="0059693B" w:rsidRDefault="00000000">
            <w:r>
              <w:t>Person</w:t>
            </w:r>
          </w:p>
        </w:tc>
        <w:tc>
          <w:tcPr>
            <w:tcW w:w="1419" w:type="dxa"/>
          </w:tcPr>
          <w:p w14:paraId="10E03C08" w14:textId="77777777" w:rsidR="0059693B" w:rsidRDefault="00000000">
            <w:r>
              <w:t>Role</w:t>
            </w:r>
          </w:p>
        </w:tc>
        <w:tc>
          <w:tcPr>
            <w:tcW w:w="1419" w:type="dxa"/>
          </w:tcPr>
          <w:p w14:paraId="056BC69E" w14:textId="77777777" w:rsidR="0059693B" w:rsidRDefault="00000000">
            <w:r>
              <w:t>WWCC verified</w:t>
            </w:r>
          </w:p>
        </w:tc>
        <w:tc>
          <w:tcPr>
            <w:tcW w:w="1419" w:type="dxa"/>
          </w:tcPr>
          <w:p w14:paraId="12AF485C" w14:textId="77777777" w:rsidR="0059693B" w:rsidRDefault="00000000">
            <w:r>
              <w:t>Expiry</w:t>
            </w:r>
          </w:p>
        </w:tc>
        <w:tc>
          <w:tcPr>
            <w:tcW w:w="1419" w:type="dxa"/>
          </w:tcPr>
          <w:p w14:paraId="6977A44C" w14:textId="77777777" w:rsidR="0059693B" w:rsidRDefault="00000000">
            <w:r>
              <w:t>Verification date</w:t>
            </w:r>
          </w:p>
        </w:tc>
        <w:tc>
          <w:tcPr>
            <w:tcW w:w="1419" w:type="dxa"/>
          </w:tcPr>
          <w:p w14:paraId="2DE6DE43" w14:textId="77777777" w:rsidR="0059693B" w:rsidRDefault="00000000">
            <w:r>
              <w:t>Induction complete</w:t>
            </w:r>
          </w:p>
        </w:tc>
        <w:tc>
          <w:tcPr>
            <w:tcW w:w="1419" w:type="dxa"/>
          </w:tcPr>
          <w:p w14:paraId="0CE98457" w14:textId="77777777" w:rsidR="0059693B" w:rsidRDefault="00000000">
            <w:r>
              <w:t>Renewal/action</w:t>
            </w:r>
          </w:p>
        </w:tc>
      </w:tr>
    </w:tbl>
    <w:p w14:paraId="4913BD85" w14:textId="77777777" w:rsidR="0059693B" w:rsidRDefault="00000000">
      <w:r>
        <w:t>A WWCC is one component of suitability assessment and does not replace appropriate recruitment, supervision or Child Safe conduct requirements.</w:t>
      </w:r>
    </w:p>
    <w:p w14:paraId="155A6EC3" w14:textId="77777777" w:rsidR="0059693B" w:rsidRDefault="00000000">
      <w:pPr>
        <w:pStyle w:val="Heading1"/>
      </w:pPr>
      <w:r>
        <w:t>Recruitment and Screening</w:t>
      </w:r>
    </w:p>
    <w:p w14:paraId="4957E157" w14:textId="77777777" w:rsidR="0059693B" w:rsidRDefault="00000000">
      <w:pPr>
        <w:pStyle w:val="ListBullet"/>
      </w:pPr>
      <w:r>
        <w:t>Previous experience working with children.</w:t>
      </w:r>
    </w:p>
    <w:p w14:paraId="4B6CB0C7" w14:textId="77777777" w:rsidR="0059693B" w:rsidRDefault="00000000">
      <w:pPr>
        <w:pStyle w:val="ListBullet"/>
      </w:pPr>
      <w:r>
        <w:t>Appropriate qualifications/accreditation.</w:t>
      </w:r>
    </w:p>
    <w:p w14:paraId="23C6AAE5" w14:textId="77777777" w:rsidR="0059693B" w:rsidRDefault="00000000">
      <w:pPr>
        <w:pStyle w:val="ListBullet"/>
      </w:pPr>
      <w:r>
        <w:t>Child Safety-related interview/application questions.</w:t>
      </w:r>
    </w:p>
    <w:p w14:paraId="1796DC8D" w14:textId="77777777" w:rsidR="0059693B" w:rsidRDefault="00000000">
      <w:pPr>
        <w:pStyle w:val="ListBullet"/>
      </w:pPr>
      <w:r>
        <w:t>Reference checking where appropriate.</w:t>
      </w:r>
    </w:p>
    <w:p w14:paraId="1197BA08" w14:textId="77777777" w:rsidR="0059693B" w:rsidRDefault="00000000">
      <w:pPr>
        <w:pStyle w:val="ListBullet"/>
      </w:pPr>
      <w:r>
        <w:t>Conflicts of interest.</w:t>
      </w:r>
    </w:p>
    <w:p w14:paraId="04C89037" w14:textId="77777777" w:rsidR="0059693B" w:rsidRDefault="00000000">
      <w:pPr>
        <w:pStyle w:val="ListBullet"/>
      </w:pPr>
      <w:r>
        <w:lastRenderedPageBreak/>
        <w:t>Previous conduct relevant to the position.</w:t>
      </w:r>
    </w:p>
    <w:p w14:paraId="1D513026" w14:textId="77777777" w:rsidR="0059693B" w:rsidRDefault="00000000">
      <w:pPr>
        <w:pStyle w:val="ListBullet"/>
      </w:pPr>
      <w:r>
        <w:t>Understanding of appropriate adult-child boundaries.</w:t>
      </w:r>
    </w:p>
    <w:p w14:paraId="4EB0F50D" w14:textId="77777777" w:rsidR="0059693B" w:rsidRDefault="00000000">
      <w:pPr>
        <w:pStyle w:val="ListBullet"/>
      </w:pPr>
      <w:r>
        <w:t>Willingness to comply with DNA policies and Codes of Conduct.</w:t>
      </w:r>
    </w:p>
    <w:p w14:paraId="75B5C5FE" w14:textId="77777777" w:rsidR="0059693B" w:rsidRDefault="00000000">
      <w:r>
        <w:t>Suggested screening question:</w:t>
      </w:r>
    </w:p>
    <w:p w14:paraId="59798C0C" w14:textId="77777777" w:rsidR="0059693B" w:rsidRDefault="00000000">
      <w:pPr>
        <w:ind w:left="432"/>
      </w:pPr>
      <w:r>
        <w:t>“What would you do if a player told you something had happened that made them feel unsafe or uncomfortable?”</w:t>
      </w:r>
    </w:p>
    <w:p w14:paraId="26FE7C0E" w14:textId="77777777" w:rsidR="0059693B" w:rsidRDefault="00000000">
      <w:r>
        <w:t>DNA should assess whether the response demonstrates that the person would listen, take the child seriously, avoid investigating the allegation themselves and appropriately report or escalate the concern.</w:t>
      </w:r>
    </w:p>
    <w:p w14:paraId="0BE9FACF" w14:textId="77777777" w:rsidR="0059693B" w:rsidRDefault="00000000">
      <w:pPr>
        <w:pStyle w:val="Heading1"/>
      </w:pPr>
      <w:r>
        <w:t>Child Safe Induction</w:t>
      </w:r>
    </w:p>
    <w:p w14:paraId="2A4782E2" w14:textId="77777777" w:rsidR="0059693B" w:rsidRDefault="00000000">
      <w:r>
        <w:t>Before commencing, relevant personnel will receive a DNA Child Safety induction covering:</w:t>
      </w:r>
    </w:p>
    <w:p w14:paraId="1474EDF9" w14:textId="77777777" w:rsidR="0059693B" w:rsidRDefault="00000000">
      <w:pPr>
        <w:pStyle w:val="ListBullet"/>
      </w:pPr>
      <w:r>
        <w:t>DNA’s commitment to Child Safety.</w:t>
      </w:r>
    </w:p>
    <w:p w14:paraId="64DA2313" w14:textId="77777777" w:rsidR="0059693B" w:rsidRDefault="00000000">
      <w:pPr>
        <w:pStyle w:val="ListBullet"/>
      </w:pPr>
      <w:r>
        <w:t>Victorian Child Safe Standards.</w:t>
      </w:r>
    </w:p>
    <w:p w14:paraId="1F8083E5" w14:textId="77777777" w:rsidR="0059693B" w:rsidRDefault="00000000">
      <w:pPr>
        <w:pStyle w:val="ListBullet"/>
      </w:pPr>
      <w:r>
        <w:t>Child Safe Code of Conduct.</w:t>
      </w:r>
    </w:p>
    <w:p w14:paraId="2050A290" w14:textId="77777777" w:rsidR="0059693B" w:rsidRDefault="00000000">
      <w:pPr>
        <w:pStyle w:val="ListBullet"/>
      </w:pPr>
      <w:r>
        <w:t>Appropriate adult-child boundaries.</w:t>
      </w:r>
    </w:p>
    <w:p w14:paraId="507934E5" w14:textId="77777777" w:rsidR="0059693B" w:rsidRDefault="00000000">
      <w:pPr>
        <w:pStyle w:val="ListBullet"/>
      </w:pPr>
      <w:r>
        <w:t>Communication with children.</w:t>
      </w:r>
    </w:p>
    <w:p w14:paraId="54EF1313" w14:textId="77777777" w:rsidR="0059693B" w:rsidRDefault="00000000">
      <w:pPr>
        <w:pStyle w:val="ListBullet"/>
      </w:pPr>
      <w:r>
        <w:t>Complaints and reporting pathways.</w:t>
      </w:r>
    </w:p>
    <w:p w14:paraId="72BBB097" w14:textId="77777777" w:rsidR="0059693B" w:rsidRDefault="00000000">
      <w:pPr>
        <w:pStyle w:val="ListBullet"/>
      </w:pPr>
      <w:r>
        <w:t>Responding to disclosures.</w:t>
      </w:r>
    </w:p>
    <w:p w14:paraId="25729841" w14:textId="77777777" w:rsidR="0059693B" w:rsidRDefault="00000000">
      <w:pPr>
        <w:pStyle w:val="ListBullet"/>
      </w:pPr>
      <w:r>
        <w:t>Identifying and responding to concerning behaviour.</w:t>
      </w:r>
    </w:p>
    <w:p w14:paraId="3847B1C8" w14:textId="77777777" w:rsidR="0059693B" w:rsidRDefault="00000000">
      <w:pPr>
        <w:pStyle w:val="ListBullet"/>
      </w:pPr>
      <w:r>
        <w:t>Cultural safety and inclusion.</w:t>
      </w:r>
    </w:p>
    <w:p w14:paraId="317C1A07" w14:textId="77777777" w:rsidR="0059693B" w:rsidRDefault="00000000">
      <w:pPr>
        <w:pStyle w:val="ListBullet"/>
      </w:pPr>
      <w:r>
        <w:t>Bullying and discrimination.</w:t>
      </w:r>
    </w:p>
    <w:p w14:paraId="00FF4641" w14:textId="77777777" w:rsidR="0059693B" w:rsidRDefault="00000000">
      <w:pPr>
        <w:pStyle w:val="ListBullet"/>
      </w:pPr>
      <w:r>
        <w:t>Social media/electronic communication.</w:t>
      </w:r>
    </w:p>
    <w:p w14:paraId="5C36D892" w14:textId="77777777" w:rsidR="0059693B" w:rsidRDefault="00000000">
      <w:pPr>
        <w:pStyle w:val="ListBullet"/>
      </w:pPr>
      <w:r>
        <w:t>Photography/video.</w:t>
      </w:r>
    </w:p>
    <w:p w14:paraId="3F1F3248" w14:textId="77777777" w:rsidR="0059693B" w:rsidRDefault="00000000">
      <w:pPr>
        <w:pStyle w:val="ListBullet"/>
      </w:pPr>
      <w:r>
        <w:t>Confidentiality and records.</w:t>
      </w:r>
    </w:p>
    <w:p w14:paraId="2AD8BFE9" w14:textId="77777777" w:rsidR="0059693B" w:rsidRDefault="00000000">
      <w:pPr>
        <w:pStyle w:val="ListBullet"/>
      </w:pPr>
      <w:r>
        <w:t>DNA Child Safety Officer contact details.</w:t>
      </w:r>
    </w:p>
    <w:p w14:paraId="5847199F" w14:textId="77777777" w:rsidR="0059693B" w:rsidRDefault="00000000">
      <w:r>
        <w:t>Completion will be recorded.</w:t>
      </w:r>
    </w:p>
    <w:p w14:paraId="3AAEC9A5" w14:textId="77777777" w:rsidR="0059693B" w:rsidRDefault="00000000">
      <w:pPr>
        <w:pStyle w:val="Heading1"/>
      </w:pPr>
      <w:r>
        <w:t>Refresher Training</w:t>
      </w:r>
    </w:p>
    <w:p w14:paraId="5E7A9376" w14:textId="77777777" w:rsidR="0059693B" w:rsidRDefault="00000000">
      <w:r>
        <w:t>DNA will provide periodic Child Safety updates/refresher training and additional training when policies, legislation or identified risks materially change.</w:t>
      </w:r>
    </w:p>
    <w:p w14:paraId="1F77EB83" w14:textId="77777777" w:rsidR="0059693B" w:rsidRDefault="00000000">
      <w:r>
        <w:t>Board approved: ____________________    Next review: ____________________</w:t>
      </w:r>
    </w:p>
    <w:sectPr w:rsidR="0059693B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1A4C3" w14:textId="77777777" w:rsidR="00166312" w:rsidRDefault="00166312">
      <w:pPr>
        <w:spacing w:after="0" w:line="240" w:lineRule="auto"/>
      </w:pPr>
      <w:r>
        <w:separator/>
      </w:r>
    </w:p>
  </w:endnote>
  <w:endnote w:type="continuationSeparator" w:id="0">
    <w:p w14:paraId="1894D37A" w14:textId="77777777" w:rsidR="00166312" w:rsidRDefault="00166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35A4" w14:textId="77777777" w:rsidR="0059693B" w:rsidRDefault="00000000">
    <w:pPr>
      <w:pStyle w:val="Footer"/>
      <w:jc w:val="center"/>
    </w:pPr>
    <w:r>
      <w:rPr>
        <w:sz w:val="16"/>
      </w:rPr>
      <w:t>Darebin Netball Association Inc. | 2026 Working Document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699EF" w14:textId="77777777" w:rsidR="00166312" w:rsidRDefault="00166312">
      <w:pPr>
        <w:spacing w:after="0" w:line="240" w:lineRule="auto"/>
      </w:pPr>
      <w:r>
        <w:separator/>
      </w:r>
    </w:p>
  </w:footnote>
  <w:footnote w:type="continuationSeparator" w:id="0">
    <w:p w14:paraId="629AF47D" w14:textId="77777777" w:rsidR="00166312" w:rsidRDefault="00166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0965744">
    <w:abstractNumId w:val="8"/>
  </w:num>
  <w:num w:numId="2" w16cid:durableId="1377584529">
    <w:abstractNumId w:val="6"/>
  </w:num>
  <w:num w:numId="3" w16cid:durableId="355236851">
    <w:abstractNumId w:val="5"/>
  </w:num>
  <w:num w:numId="4" w16cid:durableId="52505448">
    <w:abstractNumId w:val="4"/>
  </w:num>
  <w:num w:numId="5" w16cid:durableId="7802700">
    <w:abstractNumId w:val="7"/>
  </w:num>
  <w:num w:numId="6" w16cid:durableId="457334208">
    <w:abstractNumId w:val="3"/>
  </w:num>
  <w:num w:numId="7" w16cid:durableId="347753682">
    <w:abstractNumId w:val="2"/>
  </w:num>
  <w:num w:numId="8" w16cid:durableId="1597861620">
    <w:abstractNumId w:val="1"/>
  </w:num>
  <w:num w:numId="9" w16cid:durableId="867719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6312"/>
    <w:rsid w:val="0029639D"/>
    <w:rsid w:val="00326F90"/>
    <w:rsid w:val="00553118"/>
    <w:rsid w:val="0059693B"/>
    <w:rsid w:val="006800BC"/>
    <w:rsid w:val="00877080"/>
    <w:rsid w:val="008E1244"/>
    <w:rsid w:val="00A05CF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CE94AB"/>
  <w14:defaultImageDpi w14:val="300"/>
  <w15:docId w15:val="{F1D3ACC3-2CA7-4AA7-8F31-D9187C5AA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Grid1">
    <w:name w:val="Table Grid1"/>
    <w:basedOn w:val="TableNormal"/>
    <w:next w:val="TableGrid"/>
    <w:uiPriority w:val="39"/>
    <w:rsid w:val="005531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369</Words>
  <Characters>2579</Characters>
  <Application>Microsoft Office Word</Application>
  <DocSecurity>0</DocSecurity>
  <Lines>71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Julie Zucco</cp:lastModifiedBy>
  <cp:revision>3</cp:revision>
  <dcterms:created xsi:type="dcterms:W3CDTF">2026-09-11T00:30:00Z</dcterms:created>
  <dcterms:modified xsi:type="dcterms:W3CDTF">2026-09-17T01:54:00Z</dcterms:modified>
  <cp:category/>
</cp:coreProperties>
</file>